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E688B7" w14:textId="74FF83C3" w:rsidR="009D3374" w:rsidRDefault="009D3374" w:rsidP="004D6156">
      <w:pPr>
        <w:spacing w:line="240" w:lineRule="auto"/>
        <w:rPr>
          <w:b/>
          <w:bCs/>
        </w:rPr>
      </w:pPr>
      <w:r w:rsidRPr="00966F1A">
        <w:rPr>
          <w:b/>
          <w:bCs/>
        </w:rPr>
        <w:t>Poster Initiation</w:t>
      </w:r>
      <w:r w:rsidR="00966F1A" w:rsidRPr="00966F1A">
        <w:rPr>
          <w:b/>
          <w:bCs/>
        </w:rPr>
        <w:t xml:space="preserve"> – TA Facilitation Guide</w:t>
      </w:r>
    </w:p>
    <w:p w14:paraId="490AF48A" w14:textId="77777777" w:rsidR="00C968E9" w:rsidRPr="00C968E9" w:rsidRDefault="00C968E9" w:rsidP="00B6275F">
      <w:pPr>
        <w:spacing w:after="0" w:line="240" w:lineRule="auto"/>
        <w:rPr>
          <w:u w:val="single"/>
        </w:rPr>
      </w:pPr>
      <w:r w:rsidRPr="00C968E9">
        <w:rPr>
          <w:u w:val="single"/>
        </w:rPr>
        <w:t>Before the workshop, the TA should:</w:t>
      </w:r>
    </w:p>
    <w:p w14:paraId="108E3C7B" w14:textId="4CD759C4" w:rsidR="00F6262D" w:rsidRDefault="00B768D3" w:rsidP="004D6156">
      <w:pPr>
        <w:spacing w:line="240" w:lineRule="auto"/>
      </w:pPr>
      <w:r w:rsidRPr="001E32A7">
        <w:t xml:space="preserve">Set up a physical sticky-note board (use a digital board only if the meeting is online) with </w:t>
      </w:r>
      <w:r w:rsidR="001E32A7" w:rsidRPr="001E32A7">
        <w:t>three</w:t>
      </w:r>
      <w:r w:rsidRPr="001E32A7">
        <w:t xml:space="preserve"> labeled areas: </w:t>
      </w:r>
      <w:r w:rsidRPr="001E32A7">
        <w:tab/>
      </w:r>
      <w:proofErr w:type="gramStart"/>
      <w:r w:rsidR="00C968E9" w:rsidRPr="001E32A7">
        <w:t>Category</w:t>
      </w:r>
      <w:r w:rsidR="001E32A7" w:rsidRPr="001E32A7">
        <w:t xml:space="preserve"> </w:t>
      </w:r>
      <w:r w:rsidR="00C968E9" w:rsidRPr="001E32A7">
        <w:t xml:space="preserve"> |</w:t>
      </w:r>
      <w:proofErr w:type="gramEnd"/>
      <w:r w:rsidR="00C968E9" w:rsidRPr="001E32A7">
        <w:t xml:space="preserve"> </w:t>
      </w:r>
      <w:r w:rsidR="001E32A7">
        <w:t xml:space="preserve"> </w:t>
      </w:r>
      <w:r w:rsidR="0001583A">
        <w:rPr>
          <w:i/>
          <w:iCs/>
        </w:rPr>
        <w:t>Replicate</w:t>
      </w:r>
      <w:r w:rsidR="001E32A7">
        <w:t xml:space="preserve">   </w:t>
      </w:r>
      <w:r w:rsidRPr="001E32A7">
        <w:t>|</w:t>
      </w:r>
      <w:r w:rsidR="001E32A7">
        <w:t xml:space="preserve">   </w:t>
      </w:r>
      <w:r w:rsidR="0001583A">
        <w:rPr>
          <w:i/>
          <w:iCs/>
        </w:rPr>
        <w:t>Avoid</w:t>
      </w:r>
      <w:r w:rsidR="001E32A7" w:rsidRPr="001E32A7">
        <w:rPr>
          <w:i/>
          <w:iCs/>
        </w:rPr>
        <w:t xml:space="preserve"> </w:t>
      </w:r>
      <w:r w:rsidR="00F6262D">
        <w:br/>
      </w:r>
      <w:r w:rsidR="00450444" w:rsidRPr="00450444">
        <w:t xml:space="preserve">The Category column is required. For efficiency, list only the category numbers based on those provided in the facilitation deck table (Slide 3 or 4), </w:t>
      </w:r>
      <w:r w:rsidR="00450444">
        <w:t xml:space="preserve">so </w:t>
      </w:r>
      <w:r w:rsidR="00762EF8">
        <w:t xml:space="preserve">team can </w:t>
      </w:r>
      <w:r w:rsidR="00450444" w:rsidRPr="00450444">
        <w:t>quickly reference the correct poster section.</w:t>
      </w:r>
    </w:p>
    <w:p w14:paraId="7506CA77" w14:textId="4090B147" w:rsidR="009D3374" w:rsidRDefault="0001583A" w:rsidP="004D6156">
      <w:pPr>
        <w:spacing w:line="240" w:lineRule="auto"/>
      </w:pPr>
      <w:r>
        <w:t xml:space="preserve">Have 2 different colors sticky notes </w:t>
      </w:r>
      <w:r w:rsidR="003C460C">
        <w:t xml:space="preserve">one for </w:t>
      </w:r>
      <w:r w:rsidR="00A21E51">
        <w:t>“</w:t>
      </w:r>
      <w:r w:rsidR="003C460C">
        <w:t>replicate</w:t>
      </w:r>
      <w:r w:rsidR="00A21E51">
        <w:t>”</w:t>
      </w:r>
      <w:r w:rsidR="003C460C">
        <w:t xml:space="preserve"> and one for </w:t>
      </w:r>
      <w:r w:rsidR="00A21E51">
        <w:t>“</w:t>
      </w:r>
      <w:r w:rsidR="003C460C">
        <w:t>avoid</w:t>
      </w:r>
      <w:r w:rsidR="00A21E51">
        <w:t>”</w:t>
      </w:r>
      <w:r w:rsidR="00DB5B2C">
        <w:t xml:space="preserve"> type.</w:t>
      </w:r>
    </w:p>
    <w:p w14:paraId="38BBD15F" w14:textId="5B77ECCB" w:rsidR="009D3374" w:rsidRPr="003C460C" w:rsidRDefault="009D3374" w:rsidP="00BA789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460C">
        <w:rPr>
          <w:b/>
          <w:bCs/>
        </w:rPr>
        <w:t>Slide 1: Agenda</w:t>
      </w:r>
    </w:p>
    <w:p w14:paraId="2C105470" w14:textId="5C7CC50A" w:rsidR="00A46292" w:rsidRPr="00BF340B" w:rsidRDefault="00A46292" w:rsidP="00DC50F6">
      <w:pPr>
        <w:spacing w:after="0" w:line="240" w:lineRule="auto"/>
        <w:rPr>
          <w:b/>
          <w:bCs/>
        </w:rPr>
      </w:pPr>
      <w:proofErr w:type="gramStart"/>
      <w:r w:rsidRPr="00A46292">
        <w:rPr>
          <w:b/>
          <w:bCs/>
        </w:rPr>
        <w:t>Overall</w:t>
      </w:r>
      <w:proofErr w:type="gramEnd"/>
      <w:r w:rsidRPr="00A46292">
        <w:rPr>
          <w:b/>
          <w:bCs/>
        </w:rPr>
        <w:t xml:space="preserve"> Purpose</w:t>
      </w:r>
    </w:p>
    <w:p w14:paraId="6190A195" w14:textId="2704944E" w:rsidR="00525E4D" w:rsidRDefault="00525E4D" w:rsidP="004D6156">
      <w:pPr>
        <w:spacing w:line="240" w:lineRule="auto"/>
      </w:pPr>
      <w:r w:rsidRPr="00525E4D">
        <w:t xml:space="preserve">Introduce the purpose of the session: This facilitation helps teams translate PD 9 poster critique feedback into clear Team Poster Section Expectations </w:t>
      </w:r>
      <w:r w:rsidR="004D21B9">
        <w:t>to</w:t>
      </w:r>
      <w:r w:rsidRPr="00525E4D">
        <w:t xml:space="preserve"> guide poster strategy and initiation.</w:t>
      </w:r>
    </w:p>
    <w:p w14:paraId="76037198" w14:textId="268085E2" w:rsidR="0070788B" w:rsidRDefault="00EC3D4F" w:rsidP="00221B63">
      <w:r>
        <w:t>Walk through the agenda and expected outcomes</w:t>
      </w:r>
    </w:p>
    <w:p w14:paraId="588825B6" w14:textId="23592E14" w:rsidR="009D3374" w:rsidRPr="003C460C" w:rsidRDefault="009D3374" w:rsidP="00A16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3C460C">
        <w:rPr>
          <w:b/>
          <w:bCs/>
        </w:rPr>
        <w:t>Slide 2: Symposium &amp; Poster Purpose</w:t>
      </w:r>
    </w:p>
    <w:p w14:paraId="00C729E3" w14:textId="78AA2BB5" w:rsidR="009D3374" w:rsidRDefault="00EC3D4F" w:rsidP="00122ACF">
      <w:pPr>
        <w:spacing w:after="0" w:line="240" w:lineRule="auto"/>
      </w:pPr>
      <w:r w:rsidRPr="00EC3D4F">
        <w:t>As a team, discuss</w:t>
      </w:r>
      <w:r w:rsidR="00122ACF">
        <w:t xml:space="preserve"> the purpose of the symposium and poster. </w:t>
      </w:r>
      <w:r w:rsidRPr="00EC3D4F">
        <w:t xml:space="preserve">Some students may answer </w:t>
      </w:r>
      <w:r w:rsidRPr="00EC3D4F">
        <w:rPr>
          <w:i/>
          <w:iCs/>
        </w:rPr>
        <w:t>“because it is part of the curriculum.”</w:t>
      </w:r>
      <w:r w:rsidR="00122ACF">
        <w:t xml:space="preserve"> </w:t>
      </w:r>
      <w:r w:rsidRPr="00EC3D4F">
        <w:t xml:space="preserve">That is a valid answer. Use this moment to </w:t>
      </w:r>
      <w:r w:rsidRPr="00EC3D4F">
        <w:rPr>
          <w:b/>
          <w:bCs/>
        </w:rPr>
        <w:t>guide the discussion</w:t>
      </w:r>
      <w:r w:rsidRPr="00EC3D4F">
        <w:t xml:space="preserve"> toward the </w:t>
      </w:r>
      <w:r w:rsidRPr="00EC3D4F">
        <w:rPr>
          <w:b/>
          <w:bCs/>
        </w:rPr>
        <w:t>broader purpose</w:t>
      </w:r>
      <w:r w:rsidRPr="00EC3D4F">
        <w:t xml:space="preserve">: sharing work with an external audience, communicating impact clearly, supporting meaningful conversation beyond the </w:t>
      </w:r>
      <w:r w:rsidR="00116FF4">
        <w:t>TDM meetings</w:t>
      </w:r>
      <w:r w:rsidRPr="00EC3D4F">
        <w:t>.</w:t>
      </w:r>
      <w:r>
        <w:t xml:space="preserve"> </w:t>
      </w:r>
      <w:r w:rsidRPr="00EC3D4F">
        <w:t>A poster should allow someone to understand the problem, approach, and key takeaway even when the team is not present.</w:t>
      </w:r>
    </w:p>
    <w:p w14:paraId="1AE04124" w14:textId="77777777" w:rsidR="00393AF4" w:rsidRDefault="00393AF4" w:rsidP="00122ACF">
      <w:pPr>
        <w:spacing w:after="0" w:line="240" w:lineRule="auto"/>
      </w:pPr>
    </w:p>
    <w:p w14:paraId="4BEAE7A0" w14:textId="1E4FC767" w:rsidR="00EC3D4F" w:rsidRDefault="009D3374" w:rsidP="004422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t>Slide 3: Poster Critique Insights</w:t>
      </w:r>
    </w:p>
    <w:p w14:paraId="6096F9CC" w14:textId="4F0B3BFD" w:rsidR="00253B58" w:rsidRPr="00253B58" w:rsidRDefault="001966D0" w:rsidP="003636BE">
      <w:pPr>
        <w:spacing w:after="0" w:line="240" w:lineRule="auto"/>
      </w:pPr>
      <w:r w:rsidRPr="001966D0">
        <w:t xml:space="preserve">During PD 9, students completed the Poster Critique assignment and should already have a sense of poster expectations based on their evaluations and written feedback. This activity moves students from individual critique to shared team-level expectations. </w:t>
      </w:r>
    </w:p>
    <w:p w14:paraId="1AF9E393" w14:textId="34921150" w:rsidR="00253B58" w:rsidRPr="00253B58" w:rsidRDefault="00253B58" w:rsidP="004D6156">
      <w:pPr>
        <w:spacing w:line="240" w:lineRule="auto"/>
        <w:rPr>
          <w:b/>
          <w:bCs/>
        </w:rPr>
      </w:pPr>
      <w:r w:rsidRPr="00253B58">
        <w:rPr>
          <w:b/>
          <w:bCs/>
        </w:rPr>
        <w:t>Step 1: Individual recall</w:t>
      </w:r>
      <w:r w:rsidRPr="00253B58">
        <w:rPr>
          <w:b/>
          <w:bCs/>
        </w:rPr>
        <w:br/>
      </w:r>
      <w:r w:rsidRPr="00253B58">
        <w:t>Ask each student to review</w:t>
      </w:r>
      <w:r w:rsidR="00A80196">
        <w:t>/recall</w:t>
      </w:r>
      <w:r w:rsidRPr="00253B58">
        <w:t xml:space="preserve"> the feedback they previously wrote for both posters, focusing on what they identified to replicate and avoid within </w:t>
      </w:r>
      <w:r w:rsidR="00AE79A4">
        <w:t>based on the</w:t>
      </w:r>
      <w:r w:rsidRPr="00253B58">
        <w:t xml:space="preserve"> rubric category.</w:t>
      </w:r>
    </w:p>
    <w:p w14:paraId="7F9C376B" w14:textId="77777777" w:rsidR="00253B58" w:rsidRPr="00253B58" w:rsidRDefault="00253B58" w:rsidP="003529D6">
      <w:pPr>
        <w:spacing w:after="0" w:line="240" w:lineRule="auto"/>
      </w:pPr>
      <w:r w:rsidRPr="00253B58">
        <w:rPr>
          <w:b/>
          <w:bCs/>
        </w:rPr>
        <w:t>Step 2: Pair discussion</w:t>
      </w:r>
      <w:r w:rsidRPr="00253B58">
        <w:rPr>
          <w:b/>
          <w:bCs/>
        </w:rPr>
        <w:br/>
      </w:r>
      <w:r w:rsidRPr="00253B58">
        <w:t>Have students form pairs. Each pair discusses their feedback using the following questions:</w:t>
      </w:r>
    </w:p>
    <w:p w14:paraId="27070CD8" w14:textId="77777777" w:rsidR="00253B58" w:rsidRPr="00253B58" w:rsidRDefault="00253B58" w:rsidP="004D6156">
      <w:pPr>
        <w:numPr>
          <w:ilvl w:val="0"/>
          <w:numId w:val="8"/>
        </w:numPr>
        <w:spacing w:after="0" w:line="240" w:lineRule="auto"/>
      </w:pPr>
      <w:r w:rsidRPr="00253B58">
        <w:t>Which elements of the posters were clear and effective and should be replicated?</w:t>
      </w:r>
    </w:p>
    <w:p w14:paraId="54846F71" w14:textId="77777777" w:rsidR="00253B58" w:rsidRPr="00253B58" w:rsidRDefault="00253B58" w:rsidP="004D6156">
      <w:pPr>
        <w:numPr>
          <w:ilvl w:val="0"/>
          <w:numId w:val="8"/>
        </w:numPr>
        <w:spacing w:after="0" w:line="240" w:lineRule="auto"/>
      </w:pPr>
      <w:r w:rsidRPr="00253B58">
        <w:t>Which elements were confusing, weak, or distracting and should be avoided?</w:t>
      </w:r>
    </w:p>
    <w:p w14:paraId="77B42BFF" w14:textId="6803037E" w:rsidR="00253B58" w:rsidRDefault="00253B58" w:rsidP="004D6156">
      <w:pPr>
        <w:spacing w:before="160" w:line="240" w:lineRule="auto"/>
      </w:pPr>
      <w:r w:rsidRPr="00253B58">
        <w:rPr>
          <w:b/>
          <w:bCs/>
        </w:rPr>
        <w:t xml:space="preserve">Step 3: </w:t>
      </w:r>
      <w:r w:rsidR="003D56DD">
        <w:rPr>
          <w:b/>
          <w:bCs/>
        </w:rPr>
        <w:t>Insights Sharing</w:t>
      </w:r>
      <w:r w:rsidRPr="00253B58">
        <w:rPr>
          <w:b/>
          <w:bCs/>
        </w:rPr>
        <w:br/>
      </w:r>
      <w:r w:rsidR="009B37F3" w:rsidRPr="009B37F3">
        <w:t xml:space="preserve">Based on the discussion, </w:t>
      </w:r>
      <w:r w:rsidR="00937329">
        <w:t xml:space="preserve">ask </w:t>
      </w:r>
      <w:r w:rsidR="009B37F3" w:rsidRPr="009B37F3">
        <w:t xml:space="preserve">each pair </w:t>
      </w:r>
      <w:r w:rsidR="002F1B7B">
        <w:t xml:space="preserve">to </w:t>
      </w:r>
      <w:r w:rsidR="009B37F3" w:rsidRPr="009B37F3">
        <w:t xml:space="preserve">write two sticky notes describing elements to replicate and two sticky notes describing elements to avoid. </w:t>
      </w:r>
      <w:r w:rsidR="003C632C" w:rsidRPr="003C632C">
        <w:t>Emphasize that each sticky note must clearly reference a specific poster category</w:t>
      </w:r>
      <w:r w:rsidR="009B37F3" w:rsidRPr="009B37F3">
        <w:t>. Pairs then share their notes with the entire team by placing them on the board next to the corresponding category.</w:t>
      </w:r>
    </w:p>
    <w:p w14:paraId="3C71B5A0" w14:textId="6B00FA1C" w:rsidR="001E7847" w:rsidRPr="008F4FD7" w:rsidRDefault="008F4FD7" w:rsidP="004D6156">
      <w:pPr>
        <w:spacing w:line="240" w:lineRule="auto"/>
      </w:pPr>
      <w:r>
        <w:rPr>
          <w:b/>
          <w:bCs/>
        </w:rPr>
        <w:t xml:space="preserve">Output: </w:t>
      </w:r>
      <w:r w:rsidR="00E27B7D" w:rsidRPr="00E27B7D">
        <w:t>Board with sticky notes clearly linked to each poster category</w:t>
      </w:r>
    </w:p>
    <w:p w14:paraId="4C6B9C24" w14:textId="31266941" w:rsidR="00DB2C60" w:rsidRDefault="00DB2C60" w:rsidP="00DB2C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lastRenderedPageBreak/>
        <w:t xml:space="preserve">Slide 3: </w:t>
      </w:r>
      <w:r w:rsidR="001E7847" w:rsidRPr="001E7847">
        <w:rPr>
          <w:b/>
          <w:bCs/>
        </w:rPr>
        <w:t>Poster Section Expectations</w:t>
      </w:r>
    </w:p>
    <w:p w14:paraId="506B4279" w14:textId="4571CB5C" w:rsidR="00FB311D" w:rsidRDefault="00FB311D" w:rsidP="004D6156">
      <w:pPr>
        <w:spacing w:line="240" w:lineRule="auto"/>
      </w:pPr>
      <w:r>
        <w:t>The board now contains multiple sticky notes from each pair.</w:t>
      </w:r>
      <w:r w:rsidR="007C0064">
        <w:t xml:space="preserve">  </w:t>
      </w:r>
      <w:r w:rsidR="00940BEF">
        <w:t>A</w:t>
      </w:r>
      <w:r>
        <w:t xml:space="preserve">ctively lead this activity by reviewing the board category by category. Facilitate discussion to help the </w:t>
      </w:r>
      <w:proofErr w:type="gramStart"/>
      <w:r>
        <w:t>team  reach</w:t>
      </w:r>
      <w:proofErr w:type="gramEnd"/>
      <w:r>
        <w:t xml:space="preserve"> agreement on a shared team approach for each poster section</w:t>
      </w:r>
      <w:r w:rsidR="007C0064">
        <w:t>/category</w:t>
      </w:r>
      <w:r>
        <w:t>.</w:t>
      </w:r>
      <w:r w:rsidR="00A00869">
        <w:t xml:space="preserve"> </w:t>
      </w:r>
      <w:r>
        <w:t>Guide the team to clearly identify what should be replicated and what should be avoided in each category.</w:t>
      </w:r>
    </w:p>
    <w:p w14:paraId="195DD31E" w14:textId="77777777" w:rsidR="00DA7D62" w:rsidRDefault="00FB311D" w:rsidP="004D6156">
      <w:pPr>
        <w:spacing w:line="240" w:lineRule="auto"/>
      </w:pPr>
      <w:r>
        <w:t>If a category has no notes, support the team in defining expectations by leading a short discussion on what should be included and what should be avoided for that section.</w:t>
      </w:r>
      <w:r w:rsidR="008E4AB1">
        <w:t xml:space="preserve"> </w:t>
      </w:r>
      <w:r w:rsidR="00A47E52" w:rsidRPr="00A47E52">
        <w:t>If the team is quiet, directly invite a specific team member to respond to initiate discussion.</w:t>
      </w:r>
      <w:r w:rsidR="00CA6521">
        <w:t xml:space="preserve"> </w:t>
      </w:r>
    </w:p>
    <w:p w14:paraId="41441E95" w14:textId="31B0C0AE" w:rsidR="00FB311D" w:rsidRDefault="00DA7D62" w:rsidP="004D6156">
      <w:pPr>
        <w:spacing w:line="240" w:lineRule="auto"/>
      </w:pPr>
      <w:r w:rsidRPr="00DA7D62">
        <w:t xml:space="preserve">When helpful, use the Honorable Mention poster examples (linked </w:t>
      </w:r>
      <w:hyperlink r:id="rId7" w:anchor="examples" w:history="1">
        <w:r w:rsidRPr="0009124F">
          <w:rPr>
            <w:rStyle w:val="Hyperlink"/>
          </w:rPr>
          <w:t>here</w:t>
        </w:r>
      </w:hyperlink>
      <w:r w:rsidRPr="00DA7D62">
        <w:t>) to prompt ideas and guide the discussion.</w:t>
      </w:r>
    </w:p>
    <w:p w14:paraId="37ED41EA" w14:textId="6E801AD2" w:rsidR="007732CF" w:rsidRPr="007732CF" w:rsidRDefault="007732CF" w:rsidP="004D6156">
      <w:pPr>
        <w:spacing w:line="240" w:lineRule="auto"/>
      </w:pPr>
      <w:r w:rsidRPr="007732CF">
        <w:t xml:space="preserve">Once completed, </w:t>
      </w:r>
      <w:r w:rsidRPr="007732CF">
        <w:rPr>
          <w:b/>
          <w:bCs/>
        </w:rPr>
        <w:t>take a snapshot of the board</w:t>
      </w:r>
      <w:r w:rsidRPr="007732CF">
        <w:t xml:space="preserve"> and assign one team member to </w:t>
      </w:r>
      <w:r w:rsidRPr="007732CF">
        <w:rPr>
          <w:b/>
          <w:bCs/>
        </w:rPr>
        <w:t>convert it into a file</w:t>
      </w:r>
      <w:r>
        <w:rPr>
          <w:b/>
          <w:bCs/>
        </w:rPr>
        <w:t xml:space="preserve"> and save in MS Channel </w:t>
      </w:r>
      <w:r w:rsidR="00F76B37">
        <w:rPr>
          <w:b/>
          <w:bCs/>
        </w:rPr>
        <w:t>by the end of Sprint 10</w:t>
      </w:r>
      <w:r w:rsidRPr="007732CF">
        <w:t>.</w:t>
      </w:r>
    </w:p>
    <w:p w14:paraId="74F7073E" w14:textId="5D5619DB" w:rsidR="007732CF" w:rsidRDefault="007732CF" w:rsidP="004D6156">
      <w:pPr>
        <w:spacing w:line="240" w:lineRule="auto"/>
      </w:pPr>
      <w:r w:rsidRPr="007732CF">
        <w:rPr>
          <w:b/>
          <w:bCs/>
        </w:rPr>
        <w:t>Output:</w:t>
      </w:r>
      <w:r w:rsidRPr="007732CF">
        <w:t xml:space="preserve"> </w:t>
      </w:r>
      <w:r w:rsidR="008F4FD7">
        <w:t xml:space="preserve">Completed </w:t>
      </w:r>
      <w:r w:rsidRPr="007732CF">
        <w:t>Team Poster Expectations</w:t>
      </w:r>
      <w:r w:rsidR="00F76B37">
        <w:t xml:space="preserve"> </w:t>
      </w:r>
      <w:r w:rsidR="008F4FD7">
        <w:t>Board &amp; File</w:t>
      </w:r>
      <w:r w:rsidR="00F5696D">
        <w:t xml:space="preserve"> saved in </w:t>
      </w:r>
      <w:r w:rsidR="004939AA">
        <w:t xml:space="preserve">the </w:t>
      </w:r>
      <w:r w:rsidR="00F5696D">
        <w:t>MS Teams Channel</w:t>
      </w:r>
    </w:p>
    <w:p w14:paraId="2EAFAA0F" w14:textId="31E07681" w:rsidR="004938CD" w:rsidRDefault="004938CD" w:rsidP="004938C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EC3D4F">
        <w:rPr>
          <w:b/>
          <w:bCs/>
        </w:rPr>
        <w:t xml:space="preserve">Slide </w:t>
      </w:r>
      <w:r>
        <w:rPr>
          <w:b/>
          <w:bCs/>
        </w:rPr>
        <w:t>4</w:t>
      </w:r>
      <w:r w:rsidRPr="00EC3D4F">
        <w:rPr>
          <w:b/>
          <w:bCs/>
        </w:rPr>
        <w:t xml:space="preserve">: </w:t>
      </w:r>
      <w:r w:rsidR="00580C87" w:rsidRPr="00580C87">
        <w:rPr>
          <w:b/>
          <w:bCs/>
        </w:rPr>
        <w:t>Our Poster Initiation &amp; Expectations</w:t>
      </w:r>
    </w:p>
    <w:p w14:paraId="5FAE0F4C" w14:textId="3A34DA87" w:rsidR="00513613" w:rsidRDefault="00513613" w:rsidP="004D6156">
      <w:pPr>
        <w:spacing w:line="240" w:lineRule="auto"/>
      </w:pPr>
      <w:r>
        <w:t>G</w:t>
      </w:r>
      <w:r w:rsidRPr="00513613">
        <w:t xml:space="preserve">uide the team through </w:t>
      </w:r>
      <w:r w:rsidRPr="00513613">
        <w:rPr>
          <w:b/>
          <w:bCs/>
        </w:rPr>
        <w:t>initiating the poster P</w:t>
      </w:r>
      <w:r>
        <w:rPr>
          <w:b/>
          <w:bCs/>
        </w:rPr>
        <w:t>PT</w:t>
      </w:r>
      <w:r w:rsidRPr="00513613">
        <w:t xml:space="preserve"> </w:t>
      </w:r>
      <w:r w:rsidR="005416BF">
        <w:t xml:space="preserve">utilizing Expectation Poster Board when necessary. </w:t>
      </w:r>
    </w:p>
    <w:p w14:paraId="615DECBA" w14:textId="7A0637FE" w:rsidR="00C61686" w:rsidRDefault="00C61686" w:rsidP="004D6156">
      <w:pPr>
        <w:spacing w:after="0" w:line="240" w:lineRule="auto"/>
      </w:pPr>
      <w:r w:rsidRPr="00C61686">
        <w:t xml:space="preserve">Assign one team member to start the </w:t>
      </w:r>
      <w:r w:rsidR="00120220">
        <w:t xml:space="preserve">PPT </w:t>
      </w:r>
      <w:r w:rsidRPr="00C61686">
        <w:t>file. This can be done in one of the following ways:</w:t>
      </w:r>
    </w:p>
    <w:p w14:paraId="2D4DEA14" w14:textId="77B76CFD" w:rsidR="00576A99" w:rsidRDefault="00120220" w:rsidP="004D6156">
      <w:pPr>
        <w:pStyle w:val="ListParagraph"/>
        <w:numPr>
          <w:ilvl w:val="0"/>
          <w:numId w:val="9"/>
        </w:numPr>
        <w:spacing w:after="0" w:line="240" w:lineRule="auto"/>
      </w:pPr>
      <w:r w:rsidRPr="00120220">
        <w:t>Download the provided template from</w:t>
      </w:r>
      <w:r>
        <w:t xml:space="preserve"> </w:t>
      </w:r>
      <w:hyperlink r:id="rId8" w:history="1">
        <w:r w:rsidR="000F1EF4" w:rsidRPr="000F1EF4">
          <w:rPr>
            <w:rStyle w:val="Hyperlink"/>
          </w:rPr>
          <w:t>here</w:t>
        </w:r>
      </w:hyperlink>
      <w:r w:rsidR="000F1EF4">
        <w:t xml:space="preserve">. </w:t>
      </w:r>
    </w:p>
    <w:p w14:paraId="58A2A9D3" w14:textId="3F0C9CD7" w:rsidR="00FD43D8" w:rsidRDefault="0057641D" w:rsidP="004D6156">
      <w:pPr>
        <w:pStyle w:val="ListParagraph"/>
        <w:numPr>
          <w:ilvl w:val="0"/>
          <w:numId w:val="9"/>
        </w:numPr>
        <w:spacing w:after="0" w:line="240" w:lineRule="auto"/>
      </w:pPr>
      <w:r>
        <w:t xml:space="preserve">Create it from scratch.  </w:t>
      </w:r>
      <w:r w:rsidRPr="0057641D">
        <w:t>If building from scratch, confirm the slide size is correctly set (PowerPoint → Design → Slide Size</w:t>
      </w:r>
      <w:r w:rsidR="00A9072C">
        <w:t>: 24×36</w:t>
      </w:r>
      <w:r w:rsidRPr="0057641D">
        <w:t>).</w:t>
      </w:r>
    </w:p>
    <w:p w14:paraId="42A8786D" w14:textId="77777777" w:rsidR="004D6156" w:rsidRDefault="004D6156" w:rsidP="004D6156">
      <w:pPr>
        <w:spacing w:after="0" w:line="240" w:lineRule="auto"/>
        <w:ind w:left="360"/>
      </w:pPr>
    </w:p>
    <w:p w14:paraId="5D743B32" w14:textId="26284BDB" w:rsidR="004927CE" w:rsidRPr="009A6802" w:rsidRDefault="004927CE" w:rsidP="004D6156">
      <w:pPr>
        <w:spacing w:after="0" w:line="240" w:lineRule="auto"/>
      </w:pPr>
      <w:r w:rsidRPr="009A6802">
        <w:t>Direct the team to focus on establishing the overall structure:</w:t>
      </w:r>
    </w:p>
    <w:p w14:paraId="797B62D2" w14:textId="77777777" w:rsidR="00E65E8B" w:rsidRDefault="00E65E8B" w:rsidP="004D6156">
      <w:pPr>
        <w:pStyle w:val="ListParagraph"/>
        <w:numPr>
          <w:ilvl w:val="0"/>
          <w:numId w:val="11"/>
        </w:numPr>
        <w:spacing w:after="0" w:line="240" w:lineRule="auto"/>
      </w:pPr>
      <w:r>
        <w:t>Selecting branding colors</w:t>
      </w:r>
    </w:p>
    <w:p w14:paraId="4157E764" w14:textId="0DD0457D" w:rsidR="00E65E8B" w:rsidRDefault="00E65E8B" w:rsidP="004D6156">
      <w:pPr>
        <w:pStyle w:val="ListParagraph"/>
        <w:numPr>
          <w:ilvl w:val="0"/>
          <w:numId w:val="11"/>
        </w:numPr>
        <w:spacing w:after="0" w:line="240" w:lineRule="auto"/>
      </w:pPr>
      <w:r>
        <w:t>Adding a working poster title</w:t>
      </w:r>
    </w:p>
    <w:p w14:paraId="23FECF39" w14:textId="4EB78849" w:rsidR="00E65E8B" w:rsidRDefault="00E65E8B" w:rsidP="004D6156">
      <w:pPr>
        <w:pStyle w:val="ListParagraph"/>
        <w:numPr>
          <w:ilvl w:val="0"/>
          <w:numId w:val="11"/>
        </w:numPr>
        <w:spacing w:after="0" w:line="240" w:lineRule="auto"/>
      </w:pPr>
      <w:r>
        <w:t>Including required logos</w:t>
      </w:r>
    </w:p>
    <w:p w14:paraId="6C6E6118" w14:textId="01609035" w:rsidR="00896E7A" w:rsidRDefault="00E65E8B" w:rsidP="004D6156">
      <w:pPr>
        <w:pStyle w:val="ListParagraph"/>
        <w:numPr>
          <w:ilvl w:val="0"/>
          <w:numId w:val="11"/>
        </w:numPr>
        <w:spacing w:after="0" w:line="240" w:lineRule="auto"/>
      </w:pPr>
      <w:r>
        <w:t>Creating section layouts with clear placeholders</w:t>
      </w:r>
    </w:p>
    <w:p w14:paraId="2D4B3BCF" w14:textId="77777777" w:rsidR="003636BE" w:rsidRDefault="003636BE" w:rsidP="003636BE">
      <w:pPr>
        <w:spacing w:after="0" w:line="240" w:lineRule="auto"/>
        <w:ind w:left="360"/>
      </w:pPr>
    </w:p>
    <w:p w14:paraId="47F1BFDE" w14:textId="6DF8BC80" w:rsidR="005B1FC5" w:rsidRDefault="005B1FC5" w:rsidP="004D6156">
      <w:pPr>
        <w:spacing w:line="240" w:lineRule="auto"/>
      </w:pPr>
      <w:r w:rsidRPr="004939AA">
        <w:rPr>
          <w:b/>
          <w:bCs/>
        </w:rPr>
        <w:t>Output</w:t>
      </w:r>
      <w:r>
        <w:t>:</w:t>
      </w:r>
      <w:r w:rsidR="00F5696D">
        <w:t xml:space="preserve"> Poster with overall structure f</w:t>
      </w:r>
      <w:r w:rsidR="00F5696D" w:rsidRPr="00F5696D">
        <w:t>ile saved in the MS Teams channel</w:t>
      </w:r>
    </w:p>
    <w:p w14:paraId="752B8BC1" w14:textId="77777777" w:rsidR="00C02635" w:rsidRDefault="00C02635" w:rsidP="004D6156">
      <w:pPr>
        <w:spacing w:line="240" w:lineRule="auto"/>
      </w:pPr>
    </w:p>
    <w:p w14:paraId="7B93E648" w14:textId="0CA3C977" w:rsidR="00BD07A4" w:rsidRDefault="00450D09" w:rsidP="00450D09">
      <w:pPr>
        <w:tabs>
          <w:tab w:val="left" w:pos="6620"/>
        </w:tabs>
        <w:spacing w:line="240" w:lineRule="auto"/>
        <w:rPr>
          <w:b/>
          <w:bCs/>
        </w:rPr>
      </w:pPr>
      <w:r w:rsidRPr="00450D09">
        <w:rPr>
          <w:b/>
          <w:bCs/>
        </w:rPr>
        <w:t xml:space="preserve">Please ensure that both the Team Poster Expectations and the poster with overall structure are created and saved </w:t>
      </w:r>
      <w:r w:rsidR="00E91762">
        <w:rPr>
          <w:b/>
          <w:bCs/>
        </w:rPr>
        <w:t>in</w:t>
      </w:r>
      <w:r w:rsidRPr="00450D09">
        <w:rPr>
          <w:b/>
          <w:bCs/>
        </w:rPr>
        <w:t xml:space="preserve"> the team’s MS Teams channel</w:t>
      </w:r>
      <w:r w:rsidR="00E91762">
        <w:rPr>
          <w:b/>
          <w:bCs/>
        </w:rPr>
        <w:t xml:space="preserve"> so that </w:t>
      </w:r>
      <w:r w:rsidR="00924DD5">
        <w:rPr>
          <w:b/>
          <w:bCs/>
        </w:rPr>
        <w:t>each team member has access</w:t>
      </w:r>
      <w:r w:rsidR="00BD07A4">
        <w:rPr>
          <w:b/>
          <w:bCs/>
        </w:rPr>
        <w:t xml:space="preserve">. </w:t>
      </w:r>
    </w:p>
    <w:p w14:paraId="0A47E9E7" w14:textId="5D2F531A" w:rsidR="00C02635" w:rsidRPr="00450D09" w:rsidRDefault="00450D09" w:rsidP="00450D09">
      <w:pPr>
        <w:tabs>
          <w:tab w:val="left" w:pos="6620"/>
        </w:tabs>
        <w:spacing w:line="240" w:lineRule="auto"/>
        <w:rPr>
          <w:b/>
          <w:bCs/>
        </w:rPr>
      </w:pPr>
      <w:r w:rsidRPr="00450D09">
        <w:rPr>
          <w:b/>
          <w:bCs/>
        </w:rPr>
        <w:t xml:space="preserve">This work will be required for submission in </w:t>
      </w:r>
      <w:proofErr w:type="spellStart"/>
      <w:r w:rsidRPr="00450D09">
        <w:rPr>
          <w:b/>
          <w:bCs/>
        </w:rPr>
        <w:t>Gradescope</w:t>
      </w:r>
      <w:proofErr w:type="spellEnd"/>
      <w:r w:rsidRPr="00450D09">
        <w:rPr>
          <w:b/>
          <w:bCs/>
        </w:rPr>
        <w:t>.</w:t>
      </w:r>
    </w:p>
    <w:sectPr w:rsidR="00C02635" w:rsidRPr="00450D09" w:rsidSect="004939AA">
      <w:pgSz w:w="12240" w:h="15840"/>
      <w:pgMar w:top="99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75D9E" w14:textId="77777777" w:rsidR="00D218F9" w:rsidRDefault="00D218F9" w:rsidP="0070788B">
      <w:pPr>
        <w:spacing w:after="0" w:line="240" w:lineRule="auto"/>
      </w:pPr>
      <w:r>
        <w:separator/>
      </w:r>
    </w:p>
  </w:endnote>
  <w:endnote w:type="continuationSeparator" w:id="0">
    <w:p w14:paraId="146A6218" w14:textId="77777777" w:rsidR="00D218F9" w:rsidRDefault="00D218F9" w:rsidP="007078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8FF11" w14:textId="77777777" w:rsidR="00D218F9" w:rsidRDefault="00D218F9" w:rsidP="0070788B">
      <w:pPr>
        <w:spacing w:after="0" w:line="240" w:lineRule="auto"/>
      </w:pPr>
      <w:r>
        <w:separator/>
      </w:r>
    </w:p>
  </w:footnote>
  <w:footnote w:type="continuationSeparator" w:id="0">
    <w:p w14:paraId="1D3B2546" w14:textId="77777777" w:rsidR="00D218F9" w:rsidRDefault="00D218F9" w:rsidP="007078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C1B68"/>
    <w:multiLevelType w:val="multilevel"/>
    <w:tmpl w:val="3DDA5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B97D91"/>
    <w:multiLevelType w:val="multilevel"/>
    <w:tmpl w:val="D006F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5F3805"/>
    <w:multiLevelType w:val="multilevel"/>
    <w:tmpl w:val="BD4E0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964E9B"/>
    <w:multiLevelType w:val="hybridMultilevel"/>
    <w:tmpl w:val="865AB4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E43945"/>
    <w:multiLevelType w:val="multilevel"/>
    <w:tmpl w:val="9A8A0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5F3A52"/>
    <w:multiLevelType w:val="hybridMultilevel"/>
    <w:tmpl w:val="6406A1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51872D"/>
    <w:multiLevelType w:val="hybridMultilevel"/>
    <w:tmpl w:val="17E298C0"/>
    <w:lvl w:ilvl="0" w:tplc="6278EF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2E63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51038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4272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DE89B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CCF2DF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C608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867F0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078CE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5217A2"/>
    <w:multiLevelType w:val="hybridMultilevel"/>
    <w:tmpl w:val="68006574"/>
    <w:lvl w:ilvl="0" w:tplc="B016C50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7C00773"/>
    <w:multiLevelType w:val="multilevel"/>
    <w:tmpl w:val="EC367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7C12F4C"/>
    <w:multiLevelType w:val="hybridMultilevel"/>
    <w:tmpl w:val="417E0A46"/>
    <w:lvl w:ilvl="0" w:tplc="707A883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7413E5"/>
    <w:multiLevelType w:val="multilevel"/>
    <w:tmpl w:val="CA4AF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817434">
    <w:abstractNumId w:val="9"/>
  </w:num>
  <w:num w:numId="2" w16cid:durableId="386950078">
    <w:abstractNumId w:val="0"/>
  </w:num>
  <w:num w:numId="3" w16cid:durableId="533421348">
    <w:abstractNumId w:val="1"/>
  </w:num>
  <w:num w:numId="4" w16cid:durableId="1677802195">
    <w:abstractNumId w:val="4"/>
  </w:num>
  <w:num w:numId="5" w16cid:durableId="1074477623">
    <w:abstractNumId w:val="10"/>
  </w:num>
  <w:num w:numId="6" w16cid:durableId="976953511">
    <w:abstractNumId w:val="7"/>
  </w:num>
  <w:num w:numId="7" w16cid:durableId="1249654867">
    <w:abstractNumId w:val="6"/>
  </w:num>
  <w:num w:numId="8" w16cid:durableId="1887138475">
    <w:abstractNumId w:val="8"/>
  </w:num>
  <w:num w:numId="9" w16cid:durableId="1203640612">
    <w:abstractNumId w:val="5"/>
  </w:num>
  <w:num w:numId="10" w16cid:durableId="2077776824">
    <w:abstractNumId w:val="2"/>
  </w:num>
  <w:num w:numId="11" w16cid:durableId="10082915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74"/>
    <w:rsid w:val="0001583A"/>
    <w:rsid w:val="00081D5F"/>
    <w:rsid w:val="0009124F"/>
    <w:rsid w:val="000C4886"/>
    <w:rsid w:val="000D7439"/>
    <w:rsid w:val="000F1EF4"/>
    <w:rsid w:val="0011150F"/>
    <w:rsid w:val="00116FF4"/>
    <w:rsid w:val="001170B5"/>
    <w:rsid w:val="00120220"/>
    <w:rsid w:val="00122ACF"/>
    <w:rsid w:val="00131F97"/>
    <w:rsid w:val="00134C77"/>
    <w:rsid w:val="00164CCC"/>
    <w:rsid w:val="00177105"/>
    <w:rsid w:val="00185DFE"/>
    <w:rsid w:val="001966D0"/>
    <w:rsid w:val="001B59B5"/>
    <w:rsid w:val="001E2E76"/>
    <w:rsid w:val="001E32A7"/>
    <w:rsid w:val="001E7847"/>
    <w:rsid w:val="00213571"/>
    <w:rsid w:val="0021508B"/>
    <w:rsid w:val="002176E4"/>
    <w:rsid w:val="00221B63"/>
    <w:rsid w:val="00253B58"/>
    <w:rsid w:val="00270A87"/>
    <w:rsid w:val="00297284"/>
    <w:rsid w:val="002D02DC"/>
    <w:rsid w:val="002E4181"/>
    <w:rsid w:val="002F1B7B"/>
    <w:rsid w:val="00332380"/>
    <w:rsid w:val="00340360"/>
    <w:rsid w:val="003529D6"/>
    <w:rsid w:val="00360D7F"/>
    <w:rsid w:val="00361EF2"/>
    <w:rsid w:val="003636BE"/>
    <w:rsid w:val="00393AF4"/>
    <w:rsid w:val="003B6BBA"/>
    <w:rsid w:val="003C208D"/>
    <w:rsid w:val="003C460C"/>
    <w:rsid w:val="003C632C"/>
    <w:rsid w:val="003D56DD"/>
    <w:rsid w:val="00406367"/>
    <w:rsid w:val="00420128"/>
    <w:rsid w:val="004216C3"/>
    <w:rsid w:val="004422C1"/>
    <w:rsid w:val="00450444"/>
    <w:rsid w:val="00450D09"/>
    <w:rsid w:val="004925C3"/>
    <w:rsid w:val="004927CE"/>
    <w:rsid w:val="004938CD"/>
    <w:rsid w:val="004939AA"/>
    <w:rsid w:val="004D21B9"/>
    <w:rsid w:val="004D6156"/>
    <w:rsid w:val="004E5775"/>
    <w:rsid w:val="00503EAC"/>
    <w:rsid w:val="00513613"/>
    <w:rsid w:val="00525E4D"/>
    <w:rsid w:val="005416BF"/>
    <w:rsid w:val="0055101D"/>
    <w:rsid w:val="005733A7"/>
    <w:rsid w:val="0057641D"/>
    <w:rsid w:val="00576A99"/>
    <w:rsid w:val="005773F7"/>
    <w:rsid w:val="00580C87"/>
    <w:rsid w:val="005A0239"/>
    <w:rsid w:val="005B17E4"/>
    <w:rsid w:val="005B1FC5"/>
    <w:rsid w:val="005C258B"/>
    <w:rsid w:val="005D09B0"/>
    <w:rsid w:val="005E7A3F"/>
    <w:rsid w:val="005F5128"/>
    <w:rsid w:val="00600E08"/>
    <w:rsid w:val="006579A9"/>
    <w:rsid w:val="00671D12"/>
    <w:rsid w:val="006A1520"/>
    <w:rsid w:val="006A1A38"/>
    <w:rsid w:val="006E1DD4"/>
    <w:rsid w:val="0070788B"/>
    <w:rsid w:val="00762EF8"/>
    <w:rsid w:val="007732CF"/>
    <w:rsid w:val="0079160D"/>
    <w:rsid w:val="00791F1F"/>
    <w:rsid w:val="007C0064"/>
    <w:rsid w:val="007F7E04"/>
    <w:rsid w:val="00825E58"/>
    <w:rsid w:val="008546A0"/>
    <w:rsid w:val="00863D60"/>
    <w:rsid w:val="00874ABD"/>
    <w:rsid w:val="00896E7A"/>
    <w:rsid w:val="008A0DA3"/>
    <w:rsid w:val="008B2140"/>
    <w:rsid w:val="008C49C2"/>
    <w:rsid w:val="008E1F72"/>
    <w:rsid w:val="008E4AB1"/>
    <w:rsid w:val="008F4FD7"/>
    <w:rsid w:val="00906B04"/>
    <w:rsid w:val="009134CD"/>
    <w:rsid w:val="00924DD5"/>
    <w:rsid w:val="00937329"/>
    <w:rsid w:val="00940BEF"/>
    <w:rsid w:val="00946FC2"/>
    <w:rsid w:val="00947DCD"/>
    <w:rsid w:val="00966F1A"/>
    <w:rsid w:val="00987FD6"/>
    <w:rsid w:val="009A6802"/>
    <w:rsid w:val="009B37F3"/>
    <w:rsid w:val="009B6EF2"/>
    <w:rsid w:val="009C7ED6"/>
    <w:rsid w:val="009D1748"/>
    <w:rsid w:val="009D3374"/>
    <w:rsid w:val="009D772E"/>
    <w:rsid w:val="009E2791"/>
    <w:rsid w:val="009F0326"/>
    <w:rsid w:val="00A00869"/>
    <w:rsid w:val="00A16137"/>
    <w:rsid w:val="00A21E51"/>
    <w:rsid w:val="00A26D89"/>
    <w:rsid w:val="00A32434"/>
    <w:rsid w:val="00A46292"/>
    <w:rsid w:val="00A47E52"/>
    <w:rsid w:val="00A80196"/>
    <w:rsid w:val="00A8656D"/>
    <w:rsid w:val="00A9072C"/>
    <w:rsid w:val="00AE79A4"/>
    <w:rsid w:val="00B04649"/>
    <w:rsid w:val="00B6275F"/>
    <w:rsid w:val="00B768D3"/>
    <w:rsid w:val="00B82D87"/>
    <w:rsid w:val="00BA7896"/>
    <w:rsid w:val="00BA79FE"/>
    <w:rsid w:val="00BB0745"/>
    <w:rsid w:val="00BB0B9B"/>
    <w:rsid w:val="00BB0D1D"/>
    <w:rsid w:val="00BB1E07"/>
    <w:rsid w:val="00BD07A4"/>
    <w:rsid w:val="00BE67B7"/>
    <w:rsid w:val="00BF2A5B"/>
    <w:rsid w:val="00BF340B"/>
    <w:rsid w:val="00C02635"/>
    <w:rsid w:val="00C03466"/>
    <w:rsid w:val="00C23331"/>
    <w:rsid w:val="00C61686"/>
    <w:rsid w:val="00C968E9"/>
    <w:rsid w:val="00CA6521"/>
    <w:rsid w:val="00CA6C47"/>
    <w:rsid w:val="00CD5044"/>
    <w:rsid w:val="00D11015"/>
    <w:rsid w:val="00D12396"/>
    <w:rsid w:val="00D218F9"/>
    <w:rsid w:val="00D66CF8"/>
    <w:rsid w:val="00D874F4"/>
    <w:rsid w:val="00DA5711"/>
    <w:rsid w:val="00DA7D62"/>
    <w:rsid w:val="00DB2C60"/>
    <w:rsid w:val="00DB5B2C"/>
    <w:rsid w:val="00DC50F6"/>
    <w:rsid w:val="00DC5B26"/>
    <w:rsid w:val="00DC7DB5"/>
    <w:rsid w:val="00DD17DA"/>
    <w:rsid w:val="00DD4A0A"/>
    <w:rsid w:val="00DD7931"/>
    <w:rsid w:val="00E22B91"/>
    <w:rsid w:val="00E275FF"/>
    <w:rsid w:val="00E27B7D"/>
    <w:rsid w:val="00E53AD0"/>
    <w:rsid w:val="00E65E8B"/>
    <w:rsid w:val="00E807F3"/>
    <w:rsid w:val="00E91762"/>
    <w:rsid w:val="00EC3BC4"/>
    <w:rsid w:val="00EC3D4F"/>
    <w:rsid w:val="00F248B0"/>
    <w:rsid w:val="00F2589D"/>
    <w:rsid w:val="00F5671A"/>
    <w:rsid w:val="00F5696D"/>
    <w:rsid w:val="00F56E89"/>
    <w:rsid w:val="00F6262D"/>
    <w:rsid w:val="00F76B37"/>
    <w:rsid w:val="00F86F50"/>
    <w:rsid w:val="00FB311D"/>
    <w:rsid w:val="00FD1F37"/>
    <w:rsid w:val="00FD43D8"/>
    <w:rsid w:val="00FD558D"/>
    <w:rsid w:val="00FF0533"/>
    <w:rsid w:val="00FF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EF410C"/>
  <w15:chartTrackingRefBased/>
  <w15:docId w15:val="{445D04E5-D087-4B38-A4C5-7F10C1856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33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33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33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33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33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33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33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33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33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33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33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33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337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337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337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337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337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33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33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33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33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33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33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33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33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337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33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337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337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788B"/>
  </w:style>
  <w:style w:type="paragraph" w:styleId="Footer">
    <w:name w:val="footer"/>
    <w:basedOn w:val="Normal"/>
    <w:link w:val="FooterChar"/>
    <w:uiPriority w:val="99"/>
    <w:unhideWhenUsed/>
    <w:rsid w:val="007078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788B"/>
  </w:style>
  <w:style w:type="character" w:styleId="Hyperlink">
    <w:name w:val="Hyperlink"/>
    <w:basedOn w:val="DefaultParagraphFont"/>
    <w:uiPriority w:val="99"/>
    <w:unhideWhenUsed/>
    <w:rsid w:val="00F2589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589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1EF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-examples-book.com/crp/students/spring2026/symposium_poster_guidelin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he-examples-book.com/crp/students/spring2026/symposium_poster_guidelin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706</Words>
  <Characters>3725</Characters>
  <Application>Microsoft Office Word</Application>
  <DocSecurity>0</DocSecurity>
  <Lines>74</Lines>
  <Paragraphs>37</Paragraphs>
  <ScaleCrop>false</ScaleCrop>
  <Company/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Bajszczak</dc:creator>
  <cp:keywords/>
  <dc:description/>
  <cp:lastModifiedBy>Michael Patrick Wolf</cp:lastModifiedBy>
  <cp:revision>8</cp:revision>
  <dcterms:created xsi:type="dcterms:W3CDTF">2026-02-04T07:15:00Z</dcterms:created>
  <dcterms:modified xsi:type="dcterms:W3CDTF">2026-02-04T15:50:00Z</dcterms:modified>
</cp:coreProperties>
</file>